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878" w:rsidRPr="00D03069" w:rsidRDefault="005A3878" w:rsidP="005A3878">
      <w:pPr>
        <w:spacing w:before="79" w:line="24" w:lineRule="atLeast"/>
        <w:ind w:right="1767"/>
        <w:jc w:val="both"/>
        <w:rPr>
          <w:rFonts w:ascii="Times New Roman" w:hAnsi="Times New Roman" w:cs="Times New Roman"/>
          <w:sz w:val="24"/>
          <w:szCs w:val="24"/>
          <w:lang w:val="es-ES"/>
        </w:rPr>
      </w:pPr>
    </w:p>
    <w:p w:rsidR="005A3878" w:rsidRPr="00D03069" w:rsidRDefault="005A3878" w:rsidP="005A3878">
      <w:pPr>
        <w:pStyle w:val="Textoindependiente"/>
        <w:rPr>
          <w:rFonts w:ascii="Times New Roman"/>
          <w:lang w:val="es-ES"/>
        </w:rPr>
      </w:pPr>
    </w:p>
    <w:p w:rsidR="005A3878" w:rsidRPr="00D03069" w:rsidRDefault="005A3878" w:rsidP="005A3878">
      <w:pPr>
        <w:pStyle w:val="Textoindependiente"/>
        <w:rPr>
          <w:rFonts w:ascii="Times New Roman"/>
          <w:lang w:val="es-ES"/>
        </w:rPr>
      </w:pPr>
    </w:p>
    <w:p w:rsidR="005A3878" w:rsidRPr="00D03069" w:rsidRDefault="005A3878" w:rsidP="005A3878">
      <w:pPr>
        <w:pStyle w:val="Textoindependiente"/>
        <w:spacing w:before="4"/>
        <w:rPr>
          <w:rFonts w:ascii="Times New Roman"/>
          <w:sz w:val="25"/>
          <w:lang w:val="es-ES"/>
        </w:rPr>
      </w:pPr>
    </w:p>
    <w:p w:rsidR="005A3878" w:rsidRPr="004669E3" w:rsidRDefault="005A3878" w:rsidP="005A3878">
      <w:pPr>
        <w:ind w:left="1235"/>
        <w:rPr>
          <w:rFonts w:ascii="Times New Roman"/>
          <w:i/>
          <w:sz w:val="18"/>
          <w:lang w:val="fr-FR"/>
        </w:rPr>
      </w:pPr>
      <w:r w:rsidRPr="004669E3">
        <w:rPr>
          <w:rFonts w:ascii="Times New Roman"/>
          <w:i/>
          <w:color w:val="1F497D"/>
          <w:w w:val="105"/>
          <w:sz w:val="18"/>
          <w:lang w:val="fr-FR"/>
        </w:rPr>
        <w:t>C.E. Luis Vives de Larache</w:t>
      </w:r>
    </w:p>
    <w:p w:rsidR="005A3878" w:rsidRPr="00D03069" w:rsidRDefault="005A3878" w:rsidP="005A3878">
      <w:pPr>
        <w:spacing w:before="19"/>
        <w:ind w:left="1235"/>
        <w:rPr>
          <w:rFonts w:ascii="Times New Roman"/>
          <w:sz w:val="18"/>
          <w:lang w:val="es-ES"/>
        </w:rPr>
      </w:pPr>
      <w:r w:rsidRPr="00D03069">
        <w:rPr>
          <w:rFonts w:ascii="Times New Roman"/>
          <w:color w:val="1F497D"/>
          <w:w w:val="105"/>
          <w:sz w:val="18"/>
          <w:lang w:val="es-ES"/>
        </w:rPr>
        <w:t>DEPARTAMENTO DE</w:t>
      </w:r>
    </w:p>
    <w:p w:rsidR="005A3878" w:rsidRPr="00D03069" w:rsidRDefault="005A3878" w:rsidP="005A3878">
      <w:pPr>
        <w:spacing w:before="31"/>
        <w:ind w:left="1235"/>
        <w:rPr>
          <w:rFonts w:ascii="Times New Roman" w:hAnsi="Times New Roman"/>
          <w:sz w:val="30"/>
          <w:lang w:val="es-ES"/>
        </w:rPr>
      </w:pPr>
      <w:r w:rsidRPr="00D03069">
        <w:rPr>
          <w:rFonts w:ascii="Times New Roman" w:hAnsi="Times New Roman"/>
          <w:color w:val="1F497D"/>
          <w:sz w:val="30"/>
          <w:lang w:val="es-ES"/>
        </w:rPr>
        <w:t>GEOGRAFÍA E HISTORIA</w:t>
      </w:r>
    </w:p>
    <w:p w:rsidR="005A3878" w:rsidRPr="00D03069" w:rsidRDefault="005A3878" w:rsidP="005A3878">
      <w:pPr>
        <w:pStyle w:val="Ttulo1"/>
        <w:spacing w:before="71"/>
        <w:rPr>
          <w:lang w:val="es-ES"/>
        </w:rPr>
      </w:pPr>
      <w:r w:rsidRPr="00D03069">
        <w:rPr>
          <w:b w:val="0"/>
          <w:lang w:val="es-ES"/>
        </w:rPr>
        <w:br w:type="column"/>
      </w:r>
      <w:r w:rsidRPr="00D03069">
        <w:rPr>
          <w:lang w:val="es-ES"/>
        </w:rPr>
        <w:t>Hoja Informativa</w:t>
      </w:r>
    </w:p>
    <w:p w:rsidR="005A3878" w:rsidRPr="005A3878" w:rsidRDefault="005A3878" w:rsidP="005A3878">
      <w:pPr>
        <w:pStyle w:val="Ttulo2"/>
        <w:spacing w:before="5"/>
        <w:ind w:left="1955"/>
        <w:sectPr w:rsidR="005A3878" w:rsidRPr="005A3878">
          <w:pgSz w:w="11910" w:h="16840"/>
          <w:pgMar w:top="1580" w:right="260" w:bottom="1020" w:left="80" w:header="0" w:footer="825" w:gutter="0"/>
          <w:cols w:num="2" w:space="720" w:equalWidth="0">
            <w:col w:w="4855" w:space="99"/>
            <w:col w:w="6616"/>
          </w:cols>
        </w:sectPr>
      </w:pPr>
      <w:r>
        <w:t>Economía 1º de BACHILLERATO</w:t>
      </w:r>
    </w:p>
    <w:p w:rsidR="005A3878" w:rsidRPr="005A3878" w:rsidRDefault="005A3878" w:rsidP="005A3878">
      <w:pPr>
        <w:pStyle w:val="Textoindependiente"/>
        <w:rPr>
          <w:rFonts w:ascii="Times New Roman"/>
          <w:lang w:val="es-ES"/>
        </w:rPr>
      </w:pPr>
    </w:p>
    <w:p w:rsidR="005A3878" w:rsidRPr="005A3878" w:rsidRDefault="005A3878" w:rsidP="005A3878">
      <w:pPr>
        <w:pStyle w:val="Textoindependiente"/>
        <w:spacing w:before="10"/>
        <w:rPr>
          <w:rFonts w:ascii="Times New Roman"/>
          <w:sz w:val="29"/>
          <w:lang w:val="es-ES"/>
        </w:rPr>
      </w:pPr>
    </w:p>
    <w:p w:rsidR="005A3878" w:rsidRPr="00D03069" w:rsidRDefault="005A3878" w:rsidP="005A3878">
      <w:pPr>
        <w:spacing w:before="107" w:line="271" w:lineRule="auto"/>
        <w:ind w:left="1575" w:right="2969" w:firstLine="45"/>
        <w:rPr>
          <w:i/>
          <w:sz w:val="18"/>
          <w:lang w:val="es-ES"/>
        </w:rPr>
      </w:pPr>
      <w:r>
        <w:rPr>
          <w:noProof/>
          <w:lang w:val="es-ES" w:eastAsia="es-ES"/>
        </w:rPr>
        <w:drawing>
          <wp:anchor distT="0" distB="0" distL="0" distR="0" simplePos="0" relativeHeight="251659264" behindDoc="0" locked="0" layoutInCell="1" allowOverlap="1" wp14:anchorId="4182578A" wp14:editId="40651170">
            <wp:simplePos x="0" y="0"/>
            <wp:positionH relativeFrom="page">
              <wp:posOffset>4703571</wp:posOffset>
            </wp:positionH>
            <wp:positionV relativeFrom="paragraph">
              <wp:posOffset>-387104</wp:posOffset>
            </wp:positionV>
            <wp:extent cx="1697402" cy="1594103"/>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4" cstate="print"/>
                    <a:stretch>
                      <a:fillRect/>
                    </a:stretch>
                  </pic:blipFill>
                  <pic:spPr>
                    <a:xfrm>
                      <a:off x="0" y="0"/>
                      <a:ext cx="1697402" cy="1594103"/>
                    </a:xfrm>
                    <a:prstGeom prst="rect">
                      <a:avLst/>
                    </a:prstGeom>
                  </pic:spPr>
                </pic:pic>
              </a:graphicData>
            </a:graphic>
          </wp:anchor>
        </w:drawing>
      </w:r>
      <w:r w:rsidRPr="00D03069">
        <w:rPr>
          <w:i/>
          <w:w w:val="110"/>
          <w:sz w:val="18"/>
          <w:lang w:val="es-ES"/>
        </w:rPr>
        <w:t>Los profesores y profesoras del área de Ciencias Sociales vamos a trabajar contigo para que adquieras y mejores determinadas competencias necesarias en tus estudios de secundaria.</w:t>
      </w:r>
    </w:p>
    <w:p w:rsidR="005A3878" w:rsidRPr="00D03069" w:rsidRDefault="005A3878" w:rsidP="005A3878">
      <w:pPr>
        <w:pStyle w:val="Textoindependiente"/>
        <w:spacing w:before="5"/>
        <w:rPr>
          <w:i/>
          <w:sz w:val="29"/>
          <w:lang w:val="es-ES"/>
        </w:rPr>
      </w:pPr>
    </w:p>
    <w:p w:rsidR="005A3878" w:rsidRPr="00D03069" w:rsidRDefault="005A3878" w:rsidP="005A3878">
      <w:pPr>
        <w:ind w:left="1235"/>
        <w:rPr>
          <w:b/>
          <w:w w:val="110"/>
          <w:sz w:val="18"/>
          <w:lang w:val="es-ES"/>
        </w:rPr>
      </w:pPr>
    </w:p>
    <w:p w:rsidR="005A3878" w:rsidRPr="00D03069" w:rsidRDefault="005A3878" w:rsidP="005A3878">
      <w:pPr>
        <w:ind w:left="1235"/>
        <w:rPr>
          <w:b/>
          <w:sz w:val="18"/>
          <w:lang w:val="es-ES"/>
        </w:rPr>
      </w:pPr>
      <w:r w:rsidRPr="00D03069">
        <w:rPr>
          <w:b/>
          <w:w w:val="110"/>
          <w:sz w:val="18"/>
          <w:lang w:val="es-ES"/>
        </w:rPr>
        <w:t>ORGANIZACIÓN DE LA CLASE DE ECONOMÍA</w:t>
      </w:r>
    </w:p>
    <w:p w:rsidR="005A3878" w:rsidRPr="00D03069" w:rsidRDefault="005A3878" w:rsidP="005A3878">
      <w:pPr>
        <w:spacing w:before="141" w:line="271" w:lineRule="auto"/>
        <w:ind w:left="1418" w:right="1835" w:hanging="360"/>
        <w:jc w:val="both"/>
        <w:rPr>
          <w:sz w:val="18"/>
          <w:lang w:val="es-ES"/>
        </w:rPr>
      </w:pPr>
      <w:r>
        <w:rPr>
          <w:rFonts w:ascii="Wingdings" w:hAnsi="Wingdings"/>
          <w:w w:val="105"/>
          <w:sz w:val="18"/>
        </w:rPr>
        <w:t></w:t>
      </w:r>
      <w:r w:rsidRPr="00D03069">
        <w:rPr>
          <w:w w:val="105"/>
          <w:sz w:val="18"/>
          <w:lang w:val="es-ES"/>
        </w:rPr>
        <w:t xml:space="preserve">En este curso se sigue estrictamente el </w:t>
      </w:r>
      <w:r w:rsidRPr="00D03069">
        <w:rPr>
          <w:b/>
          <w:w w:val="105"/>
          <w:sz w:val="18"/>
          <w:lang w:val="es-ES"/>
        </w:rPr>
        <w:t xml:space="preserve">libro de texto </w:t>
      </w:r>
      <w:r w:rsidRPr="00D03069">
        <w:rPr>
          <w:w w:val="105"/>
          <w:sz w:val="18"/>
          <w:lang w:val="es-ES"/>
        </w:rPr>
        <w:t>que ya tienes; es preciso que lo traigas a clase todos los días. La materia del libro se impartirá íntegramente.</w:t>
      </w:r>
    </w:p>
    <w:p w:rsidR="005A3878" w:rsidRPr="00D03069" w:rsidRDefault="005A3878" w:rsidP="005A3878">
      <w:pPr>
        <w:spacing w:line="266" w:lineRule="auto"/>
        <w:ind w:left="1935" w:right="1769" w:hanging="360"/>
        <w:jc w:val="both"/>
        <w:rPr>
          <w:sz w:val="18"/>
          <w:lang w:val="es-ES"/>
        </w:rPr>
      </w:pPr>
      <w:r>
        <w:rPr>
          <w:rFonts w:ascii="Wingdings" w:hAnsi="Wingdings"/>
          <w:w w:val="105"/>
          <w:sz w:val="18"/>
        </w:rPr>
        <w:t></w:t>
      </w:r>
      <w:r w:rsidRPr="00D03069">
        <w:rPr>
          <w:w w:val="105"/>
          <w:sz w:val="18"/>
          <w:lang w:val="es-ES"/>
        </w:rPr>
        <w:t xml:space="preserve">Necesitarás un </w:t>
      </w:r>
      <w:r w:rsidRPr="00D03069">
        <w:rPr>
          <w:b/>
          <w:w w:val="105"/>
          <w:sz w:val="18"/>
          <w:lang w:val="es-ES"/>
        </w:rPr>
        <w:t xml:space="preserve">cuaderno </w:t>
      </w:r>
      <w:r w:rsidRPr="00D03069">
        <w:rPr>
          <w:w w:val="105"/>
          <w:sz w:val="18"/>
          <w:lang w:val="es-ES"/>
        </w:rPr>
        <w:t xml:space="preserve">dedicado exclusivamente </w:t>
      </w:r>
      <w:proofErr w:type="gramStart"/>
      <w:r w:rsidRPr="00D03069">
        <w:rPr>
          <w:w w:val="105"/>
          <w:sz w:val="18"/>
          <w:lang w:val="es-ES"/>
        </w:rPr>
        <w:t>a</w:t>
      </w:r>
      <w:proofErr w:type="gramEnd"/>
      <w:r w:rsidRPr="00D03069">
        <w:rPr>
          <w:w w:val="105"/>
          <w:sz w:val="18"/>
          <w:lang w:val="es-ES"/>
        </w:rPr>
        <w:t xml:space="preserve"> economía; deberás fecharlo a diario y numerar las páginas.</w:t>
      </w:r>
    </w:p>
    <w:p w:rsidR="005A3878" w:rsidRPr="005A3878" w:rsidRDefault="005A3878" w:rsidP="005A3878">
      <w:pPr>
        <w:spacing w:before="1" w:line="273" w:lineRule="auto"/>
        <w:ind w:left="1935" w:right="1768" w:hanging="360"/>
        <w:jc w:val="both"/>
        <w:rPr>
          <w:sz w:val="18"/>
          <w:lang w:val="es-ES"/>
        </w:rPr>
      </w:pPr>
      <w:r>
        <w:rPr>
          <w:rFonts w:ascii="Wingdings" w:hAnsi="Wingdings"/>
          <w:w w:val="105"/>
          <w:sz w:val="18"/>
        </w:rPr>
        <w:t></w:t>
      </w:r>
      <w:r w:rsidRPr="00D03069">
        <w:rPr>
          <w:w w:val="105"/>
          <w:sz w:val="18"/>
          <w:lang w:val="es-ES"/>
        </w:rPr>
        <w:t xml:space="preserve">Casi todos los días se te asignará una </w:t>
      </w:r>
      <w:r w:rsidRPr="00D03069">
        <w:rPr>
          <w:b/>
          <w:w w:val="105"/>
          <w:sz w:val="18"/>
          <w:lang w:val="es-ES"/>
        </w:rPr>
        <w:t>tarea para casa</w:t>
      </w:r>
      <w:r w:rsidRPr="00D03069">
        <w:rPr>
          <w:w w:val="105"/>
          <w:sz w:val="18"/>
          <w:lang w:val="es-ES"/>
        </w:rPr>
        <w:t>. Al día siguiente se comprobará que la has realizado y esta observación servirá para tu calificación final.</w:t>
      </w:r>
    </w:p>
    <w:p w:rsidR="005A3878" w:rsidRPr="00D03069" w:rsidRDefault="005A3878" w:rsidP="005A3878">
      <w:pPr>
        <w:ind w:left="1235"/>
        <w:rPr>
          <w:b/>
          <w:sz w:val="18"/>
          <w:lang w:val="es-ES"/>
        </w:rPr>
      </w:pPr>
      <w:r w:rsidRPr="00D03069">
        <w:rPr>
          <w:b/>
          <w:w w:val="110"/>
          <w:sz w:val="18"/>
          <w:lang w:val="es-ES"/>
        </w:rPr>
        <w:t>EVALUACIÓN</w:t>
      </w:r>
    </w:p>
    <w:p w:rsidR="005A3878" w:rsidRPr="00D03069" w:rsidRDefault="005A3878" w:rsidP="005A3878">
      <w:pPr>
        <w:spacing w:before="145" w:line="266" w:lineRule="auto"/>
        <w:ind w:left="1276" w:right="1764"/>
        <w:jc w:val="both"/>
        <w:rPr>
          <w:sz w:val="18"/>
          <w:szCs w:val="18"/>
          <w:lang w:val="es-ES"/>
        </w:rPr>
      </w:pPr>
      <w:r w:rsidRPr="00D03069">
        <w:rPr>
          <w:w w:val="110"/>
          <w:sz w:val="18"/>
          <w:szCs w:val="18"/>
          <w:lang w:val="es-ES"/>
        </w:rPr>
        <w:t xml:space="preserve">La evaluación es </w:t>
      </w:r>
      <w:r w:rsidRPr="00D03069">
        <w:rPr>
          <w:b/>
          <w:w w:val="110"/>
          <w:sz w:val="18"/>
          <w:szCs w:val="18"/>
          <w:lang w:val="es-ES"/>
        </w:rPr>
        <w:t>continua</w:t>
      </w:r>
      <w:r w:rsidRPr="00D03069">
        <w:rPr>
          <w:w w:val="110"/>
          <w:sz w:val="18"/>
          <w:szCs w:val="18"/>
          <w:lang w:val="es-ES"/>
        </w:rPr>
        <w:t>; los profesores tienen en cuenta todo tu trabajo a lo largo del curso, en el aula y en casa, en la actitud y en las pruebas escritas, en actividades, en tareas de grupo, interés, puntualidad, etc.</w:t>
      </w:r>
    </w:p>
    <w:p w:rsidR="005A3878" w:rsidRPr="00D03069" w:rsidRDefault="005A3878" w:rsidP="005A3878">
      <w:pPr>
        <w:spacing w:before="61"/>
        <w:ind w:left="1276"/>
        <w:rPr>
          <w:w w:val="110"/>
          <w:sz w:val="18"/>
          <w:szCs w:val="18"/>
          <w:lang w:val="es-ES"/>
        </w:rPr>
      </w:pPr>
      <w:r w:rsidRPr="00D03069">
        <w:rPr>
          <w:w w:val="110"/>
          <w:sz w:val="18"/>
          <w:szCs w:val="18"/>
          <w:lang w:val="es-ES"/>
        </w:rPr>
        <w:t>La calificación se obtendrá de acuerdo con el siguiente cuadro de ponderaciones:</w:t>
      </w:r>
    </w:p>
    <w:p w:rsidR="005A3878" w:rsidRPr="00D03069" w:rsidRDefault="005A3878" w:rsidP="005A3878">
      <w:pPr>
        <w:spacing w:before="61"/>
        <w:ind w:left="1276"/>
        <w:rPr>
          <w:sz w:val="18"/>
          <w:szCs w:val="18"/>
          <w:lang w:val="es-ES"/>
        </w:rPr>
      </w:pPr>
    </w:p>
    <w:p w:rsidR="005A3878" w:rsidRPr="00D03069" w:rsidRDefault="005A3878" w:rsidP="005A3878">
      <w:pPr>
        <w:pStyle w:val="Textoindependiente"/>
        <w:spacing w:before="1"/>
        <w:rPr>
          <w:sz w:val="16"/>
          <w:lang w:val="es-ES"/>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7"/>
        <w:gridCol w:w="1392"/>
      </w:tblGrid>
      <w:tr w:rsidR="005A3878" w:rsidTr="00385E0F">
        <w:trPr>
          <w:trHeight w:val="1046"/>
          <w:jc w:val="center"/>
        </w:trPr>
        <w:tc>
          <w:tcPr>
            <w:tcW w:w="7397" w:type="dxa"/>
          </w:tcPr>
          <w:p w:rsidR="005A3878" w:rsidRPr="005A3878" w:rsidRDefault="005A3878" w:rsidP="00385E0F">
            <w:pPr>
              <w:pStyle w:val="TableParagraph"/>
              <w:spacing w:before="64"/>
              <w:ind w:left="105"/>
              <w:rPr>
                <w:b/>
                <w:sz w:val="18"/>
                <w:szCs w:val="18"/>
                <w:lang w:val="es-ES"/>
              </w:rPr>
            </w:pPr>
            <w:r w:rsidRPr="005A3878">
              <w:rPr>
                <w:b/>
                <w:w w:val="105"/>
                <w:sz w:val="18"/>
                <w:szCs w:val="18"/>
                <w:lang w:val="es-ES"/>
              </w:rPr>
              <w:t>I. PRUEBAS ESCRITAS.</w:t>
            </w:r>
          </w:p>
          <w:p w:rsidR="005A3878" w:rsidRPr="005A3878" w:rsidRDefault="005A3878" w:rsidP="00385E0F">
            <w:pPr>
              <w:pStyle w:val="TableParagraph"/>
              <w:spacing w:before="74" w:line="252" w:lineRule="auto"/>
              <w:ind w:left="105"/>
              <w:rPr>
                <w:sz w:val="18"/>
                <w:szCs w:val="18"/>
                <w:lang w:val="es-ES"/>
              </w:rPr>
            </w:pPr>
            <w:r w:rsidRPr="005A3878">
              <w:rPr>
                <w:w w:val="105"/>
                <w:sz w:val="18"/>
                <w:szCs w:val="18"/>
                <w:lang w:val="es-ES"/>
              </w:rPr>
              <w:t>Se realizará un mínimo de dos pruebas escritas a lo largo del trimestre, que corresponderán a los temas trabajados en el aula.</w:t>
            </w:r>
          </w:p>
        </w:tc>
        <w:tc>
          <w:tcPr>
            <w:tcW w:w="1392" w:type="dxa"/>
          </w:tcPr>
          <w:p w:rsidR="005A3878" w:rsidRPr="005A3878" w:rsidRDefault="005A3878" w:rsidP="00385E0F">
            <w:pPr>
              <w:pStyle w:val="TableParagraph"/>
              <w:spacing w:before="4"/>
              <w:rPr>
                <w:sz w:val="18"/>
                <w:szCs w:val="18"/>
                <w:lang w:val="es-ES"/>
              </w:rPr>
            </w:pPr>
          </w:p>
          <w:p w:rsidR="005A3878" w:rsidRPr="00DC0E59" w:rsidRDefault="005A3878" w:rsidP="00385E0F">
            <w:pPr>
              <w:pStyle w:val="TableParagraph"/>
              <w:ind w:left="484" w:right="475"/>
              <w:jc w:val="center"/>
              <w:rPr>
                <w:sz w:val="18"/>
                <w:szCs w:val="18"/>
              </w:rPr>
            </w:pPr>
            <w:r>
              <w:rPr>
                <w:w w:val="105"/>
                <w:sz w:val="18"/>
                <w:szCs w:val="18"/>
              </w:rPr>
              <w:t>9</w:t>
            </w:r>
            <w:r w:rsidRPr="00DC0E59">
              <w:rPr>
                <w:w w:val="105"/>
                <w:sz w:val="18"/>
                <w:szCs w:val="18"/>
              </w:rPr>
              <w:t>0%</w:t>
            </w:r>
          </w:p>
        </w:tc>
      </w:tr>
      <w:tr w:rsidR="005A3878" w:rsidTr="00385E0F">
        <w:trPr>
          <w:trHeight w:val="2559"/>
          <w:jc w:val="center"/>
        </w:trPr>
        <w:tc>
          <w:tcPr>
            <w:tcW w:w="7397" w:type="dxa"/>
          </w:tcPr>
          <w:p w:rsidR="005A3878" w:rsidRPr="005A3878" w:rsidRDefault="005A3878" w:rsidP="00385E0F">
            <w:pPr>
              <w:pStyle w:val="TableParagraph"/>
              <w:spacing w:before="64"/>
              <w:ind w:left="105"/>
              <w:rPr>
                <w:sz w:val="18"/>
                <w:szCs w:val="18"/>
                <w:lang w:val="es-ES"/>
              </w:rPr>
            </w:pPr>
            <w:r w:rsidRPr="005A3878">
              <w:rPr>
                <w:b/>
                <w:w w:val="105"/>
                <w:sz w:val="18"/>
                <w:szCs w:val="18"/>
                <w:lang w:val="es-ES"/>
              </w:rPr>
              <w:t>II. TRABAJO DE AULA</w:t>
            </w:r>
            <w:r w:rsidRPr="005A3878">
              <w:rPr>
                <w:w w:val="105"/>
                <w:sz w:val="18"/>
                <w:szCs w:val="18"/>
                <w:lang w:val="es-ES"/>
              </w:rPr>
              <w:t>.</w:t>
            </w:r>
          </w:p>
          <w:p w:rsidR="005A3878" w:rsidRPr="005A3878" w:rsidRDefault="005A3878" w:rsidP="00385E0F">
            <w:pPr>
              <w:pStyle w:val="TableParagraph"/>
              <w:spacing w:before="74" w:line="252" w:lineRule="auto"/>
              <w:ind w:left="105" w:right="156"/>
              <w:rPr>
                <w:sz w:val="18"/>
                <w:szCs w:val="18"/>
                <w:lang w:val="es-ES"/>
              </w:rPr>
            </w:pPr>
            <w:r w:rsidRPr="005A3878">
              <w:rPr>
                <w:w w:val="105"/>
                <w:sz w:val="18"/>
                <w:szCs w:val="18"/>
                <w:lang w:val="es-ES"/>
              </w:rPr>
              <w:t xml:space="preserve">El trabajo de aula comprende: </w:t>
            </w:r>
            <w:r w:rsidRPr="005A3878">
              <w:rPr>
                <w:rFonts w:ascii="Arial" w:hAnsi="Arial"/>
                <w:w w:val="105"/>
                <w:sz w:val="18"/>
                <w:szCs w:val="18"/>
                <w:lang w:val="es-ES"/>
              </w:rPr>
              <w:t xml:space="preserve">■ </w:t>
            </w:r>
            <w:r w:rsidRPr="005A3878">
              <w:rPr>
                <w:w w:val="105"/>
                <w:sz w:val="18"/>
                <w:szCs w:val="18"/>
                <w:lang w:val="es-ES"/>
              </w:rPr>
              <w:t xml:space="preserve">Mantenimiento del Cuaderno de la materia, con páginas numeradas y fechadas, en el que aparecerán limpiamente recogidos los apuntes y ejercicios que el profesor indique expresamente; </w:t>
            </w:r>
            <w:r w:rsidRPr="005A3878">
              <w:rPr>
                <w:rFonts w:ascii="Arial" w:hAnsi="Arial"/>
                <w:w w:val="105"/>
                <w:sz w:val="18"/>
                <w:szCs w:val="18"/>
                <w:lang w:val="es-ES"/>
              </w:rPr>
              <w:t xml:space="preserve">■ </w:t>
            </w:r>
            <w:r w:rsidRPr="005A3878">
              <w:rPr>
                <w:w w:val="105"/>
                <w:sz w:val="18"/>
                <w:szCs w:val="18"/>
                <w:lang w:val="es-ES"/>
              </w:rPr>
              <w:t>Intervenciones en clase y realización de las actividades encomendadas por el profesor.</w:t>
            </w:r>
          </w:p>
          <w:p w:rsidR="005A3878" w:rsidRPr="005A3878" w:rsidRDefault="005A3878" w:rsidP="00385E0F">
            <w:pPr>
              <w:pStyle w:val="TableParagraph"/>
              <w:spacing w:before="68"/>
              <w:ind w:left="105"/>
              <w:rPr>
                <w:sz w:val="18"/>
                <w:szCs w:val="18"/>
                <w:lang w:val="es-ES"/>
              </w:rPr>
            </w:pPr>
            <w:r w:rsidRPr="005A3878">
              <w:rPr>
                <w:b/>
                <w:w w:val="105"/>
                <w:sz w:val="18"/>
                <w:szCs w:val="18"/>
                <w:lang w:val="es-ES"/>
              </w:rPr>
              <w:t>III. TRABAJO DE CASA</w:t>
            </w:r>
            <w:r w:rsidRPr="005A3878">
              <w:rPr>
                <w:w w:val="105"/>
                <w:sz w:val="18"/>
                <w:szCs w:val="18"/>
                <w:lang w:val="es-ES"/>
              </w:rPr>
              <w:t>.</w:t>
            </w:r>
          </w:p>
          <w:p w:rsidR="005A3878" w:rsidRPr="005A3878" w:rsidRDefault="005A3878" w:rsidP="00385E0F">
            <w:pPr>
              <w:pStyle w:val="TableParagraph"/>
              <w:spacing w:before="70" w:line="252" w:lineRule="auto"/>
              <w:ind w:left="105" w:right="73"/>
              <w:rPr>
                <w:sz w:val="18"/>
                <w:szCs w:val="18"/>
                <w:lang w:val="es-ES"/>
              </w:rPr>
            </w:pPr>
            <w:r w:rsidRPr="005A3878">
              <w:rPr>
                <w:w w:val="105"/>
                <w:sz w:val="18"/>
                <w:szCs w:val="18"/>
                <w:lang w:val="es-ES"/>
              </w:rPr>
              <w:t>El trabajo de casa es imprescindible para adquirir las habilidades de la materia y entender los conceptos. Se ponen tareas para casa todos los días (salvo en los días previos a los exámenes, que se dedican precisamente a repaso) y se controla su cumplimiento.</w:t>
            </w:r>
          </w:p>
        </w:tc>
        <w:tc>
          <w:tcPr>
            <w:tcW w:w="1392" w:type="dxa"/>
          </w:tcPr>
          <w:p w:rsidR="005A3878" w:rsidRPr="005A3878" w:rsidRDefault="005A3878" w:rsidP="00385E0F">
            <w:pPr>
              <w:pStyle w:val="TableParagraph"/>
              <w:rPr>
                <w:sz w:val="18"/>
                <w:szCs w:val="18"/>
                <w:lang w:val="es-ES"/>
              </w:rPr>
            </w:pPr>
          </w:p>
          <w:p w:rsidR="005A3878" w:rsidRPr="005A3878" w:rsidRDefault="005A3878" w:rsidP="00385E0F">
            <w:pPr>
              <w:pStyle w:val="TableParagraph"/>
              <w:rPr>
                <w:sz w:val="18"/>
                <w:szCs w:val="18"/>
                <w:lang w:val="es-ES"/>
              </w:rPr>
            </w:pPr>
          </w:p>
          <w:p w:rsidR="005A3878" w:rsidRPr="00DC0E59" w:rsidRDefault="005A3878" w:rsidP="00385E0F">
            <w:pPr>
              <w:pStyle w:val="TableParagraph"/>
              <w:spacing w:before="163"/>
              <w:ind w:left="484" w:right="475"/>
              <w:jc w:val="center"/>
              <w:rPr>
                <w:sz w:val="18"/>
                <w:szCs w:val="18"/>
              </w:rPr>
            </w:pPr>
            <w:r>
              <w:rPr>
                <w:w w:val="105"/>
                <w:sz w:val="18"/>
                <w:szCs w:val="18"/>
              </w:rPr>
              <w:t>5</w:t>
            </w:r>
            <w:r w:rsidRPr="00DC0E59">
              <w:rPr>
                <w:w w:val="105"/>
                <w:sz w:val="18"/>
                <w:szCs w:val="18"/>
              </w:rPr>
              <w:t>%</w:t>
            </w:r>
          </w:p>
          <w:p w:rsidR="005A3878" w:rsidRPr="00DC0E59" w:rsidRDefault="005A3878" w:rsidP="00385E0F">
            <w:pPr>
              <w:pStyle w:val="TableParagraph"/>
              <w:rPr>
                <w:sz w:val="18"/>
                <w:szCs w:val="18"/>
              </w:rPr>
            </w:pPr>
          </w:p>
          <w:p w:rsidR="005A3878" w:rsidRPr="00DC0E59" w:rsidRDefault="005A3878" w:rsidP="00385E0F">
            <w:pPr>
              <w:pStyle w:val="TableParagraph"/>
              <w:spacing w:before="4"/>
              <w:rPr>
                <w:sz w:val="18"/>
                <w:szCs w:val="18"/>
              </w:rPr>
            </w:pPr>
          </w:p>
          <w:p w:rsidR="005A3878" w:rsidRPr="00DC0E59" w:rsidRDefault="005A3878" w:rsidP="00385E0F">
            <w:pPr>
              <w:pStyle w:val="TableParagraph"/>
              <w:ind w:left="484" w:right="475"/>
              <w:jc w:val="center"/>
              <w:rPr>
                <w:sz w:val="18"/>
                <w:szCs w:val="18"/>
              </w:rPr>
            </w:pPr>
          </w:p>
        </w:tc>
      </w:tr>
      <w:tr w:rsidR="005A3878" w:rsidTr="00385E0F">
        <w:trPr>
          <w:trHeight w:val="1525"/>
          <w:jc w:val="center"/>
        </w:trPr>
        <w:tc>
          <w:tcPr>
            <w:tcW w:w="7397" w:type="dxa"/>
          </w:tcPr>
          <w:p w:rsidR="005A3878" w:rsidRPr="005A3878" w:rsidRDefault="005A3878" w:rsidP="00385E0F">
            <w:pPr>
              <w:pStyle w:val="TableParagraph"/>
              <w:spacing w:before="64"/>
              <w:ind w:left="105"/>
              <w:rPr>
                <w:b/>
                <w:sz w:val="18"/>
                <w:szCs w:val="18"/>
                <w:lang w:val="es-ES"/>
              </w:rPr>
            </w:pPr>
            <w:r w:rsidRPr="005A3878">
              <w:rPr>
                <w:b/>
                <w:w w:val="105"/>
                <w:sz w:val="18"/>
                <w:szCs w:val="18"/>
                <w:lang w:val="es-ES"/>
              </w:rPr>
              <w:t>IV. ACTITUD</w:t>
            </w:r>
          </w:p>
          <w:p w:rsidR="005A3878" w:rsidRPr="005A3878" w:rsidRDefault="005A3878" w:rsidP="00385E0F">
            <w:pPr>
              <w:pStyle w:val="TableParagraph"/>
              <w:spacing w:before="74" w:line="252" w:lineRule="auto"/>
              <w:ind w:left="105" w:right="156"/>
              <w:rPr>
                <w:sz w:val="18"/>
                <w:szCs w:val="18"/>
                <w:lang w:val="es-ES"/>
              </w:rPr>
            </w:pPr>
            <w:r w:rsidRPr="005A3878">
              <w:rPr>
                <w:w w:val="105"/>
                <w:sz w:val="18"/>
                <w:szCs w:val="18"/>
                <w:lang w:val="es-ES"/>
              </w:rPr>
              <w:t>Interés por el estudio y la superación personal, respeto a los compañeros, colaboración en el mantenimiento de un clima de trabajo en clase. Cada vez que durante la clase se hable en árabe se restará una décima de la nota de actitud.</w:t>
            </w:r>
          </w:p>
        </w:tc>
        <w:tc>
          <w:tcPr>
            <w:tcW w:w="1392" w:type="dxa"/>
          </w:tcPr>
          <w:p w:rsidR="005A3878" w:rsidRPr="005A3878" w:rsidRDefault="005A3878" w:rsidP="00385E0F">
            <w:pPr>
              <w:pStyle w:val="TableParagraph"/>
              <w:rPr>
                <w:sz w:val="18"/>
                <w:szCs w:val="18"/>
                <w:lang w:val="es-ES"/>
              </w:rPr>
            </w:pPr>
          </w:p>
          <w:p w:rsidR="005A3878" w:rsidRPr="005A3878" w:rsidRDefault="005A3878" w:rsidP="00385E0F">
            <w:pPr>
              <w:pStyle w:val="TableParagraph"/>
              <w:rPr>
                <w:sz w:val="18"/>
                <w:szCs w:val="18"/>
                <w:lang w:val="es-ES"/>
              </w:rPr>
            </w:pPr>
          </w:p>
          <w:p w:rsidR="005A3878" w:rsidRPr="00DC0E59" w:rsidRDefault="005A3878" w:rsidP="00385E0F">
            <w:pPr>
              <w:pStyle w:val="TableParagraph"/>
              <w:ind w:left="484" w:right="475"/>
              <w:jc w:val="center"/>
              <w:rPr>
                <w:sz w:val="18"/>
                <w:szCs w:val="18"/>
              </w:rPr>
            </w:pPr>
            <w:r>
              <w:rPr>
                <w:w w:val="105"/>
                <w:sz w:val="18"/>
                <w:szCs w:val="18"/>
              </w:rPr>
              <w:t>5</w:t>
            </w:r>
            <w:r w:rsidRPr="00DC0E59">
              <w:rPr>
                <w:w w:val="105"/>
                <w:sz w:val="18"/>
                <w:szCs w:val="18"/>
              </w:rPr>
              <w:t>%</w:t>
            </w:r>
          </w:p>
        </w:tc>
      </w:tr>
    </w:tbl>
    <w:p w:rsidR="005A3878" w:rsidRDefault="005A3878" w:rsidP="005A3878">
      <w:pPr>
        <w:spacing w:before="79" w:line="264" w:lineRule="auto"/>
        <w:ind w:left="1276" w:right="1767"/>
        <w:jc w:val="both"/>
        <w:rPr>
          <w:w w:val="110"/>
          <w:sz w:val="20"/>
        </w:rPr>
      </w:pPr>
    </w:p>
    <w:p w:rsidR="005A3878" w:rsidRPr="005A3878" w:rsidRDefault="005A3878" w:rsidP="005A3878">
      <w:pPr>
        <w:spacing w:before="79" w:line="264" w:lineRule="auto"/>
        <w:ind w:left="284" w:right="985"/>
        <w:jc w:val="both"/>
        <w:rPr>
          <w:sz w:val="18"/>
          <w:szCs w:val="18"/>
          <w:lang w:val="es-ES"/>
        </w:rPr>
      </w:pPr>
      <w:r w:rsidRPr="005A3878">
        <w:rPr>
          <w:w w:val="110"/>
          <w:sz w:val="18"/>
          <w:szCs w:val="18"/>
          <w:lang w:val="es-ES"/>
        </w:rPr>
        <w:lastRenderedPageBreak/>
        <w:t>El curso se divide en tres evaluaciones cuya calificación es independiente, pues los contenidos que se verán en cada evaluación son diferentes. Cuando una evaluación ha sido evaluada negativamente, tendrás la posibilidad de hacer una recuperación al final de cada evaluación (y si es necesario, en junio). La nota que obtengas en la recuperación sustituirá a la que tenías, y su puntuación podrá ir desde el 1 al 10 (eso quiere decir que si te esfuerzas puedes superar con buena nota una evaluación que estaba suspensa). Al final de curso se hará la media entre las tres evaluaciones, siempre que al menos hayas llegado a un 4. Si tu nota está por debajo de 4 no se hará media y tendrás que presentarte a las pruebas de septiembre con la evaluación o evaluaciones pendientes</w:t>
      </w:r>
      <w:r>
        <w:rPr>
          <w:w w:val="110"/>
          <w:sz w:val="18"/>
          <w:szCs w:val="18"/>
          <w:lang w:val="es-ES"/>
        </w:rPr>
        <w:t>.</w:t>
      </w:r>
    </w:p>
    <w:p w:rsidR="005A3878" w:rsidRPr="005A3878" w:rsidRDefault="005A3878" w:rsidP="005A3878">
      <w:pPr>
        <w:spacing w:before="127"/>
        <w:ind w:left="1235"/>
        <w:rPr>
          <w:b/>
          <w:w w:val="110"/>
          <w:sz w:val="18"/>
          <w:lang w:val="es-ES"/>
        </w:rPr>
      </w:pPr>
    </w:p>
    <w:p w:rsidR="005A3878" w:rsidRPr="005A3878" w:rsidRDefault="005A3878" w:rsidP="005A3878">
      <w:pPr>
        <w:spacing w:before="127"/>
        <w:ind w:left="1235"/>
        <w:rPr>
          <w:sz w:val="18"/>
          <w:lang w:val="es-ES"/>
        </w:rPr>
      </w:pPr>
      <w:r w:rsidRPr="005A3878">
        <w:rPr>
          <w:b/>
          <w:w w:val="110"/>
          <w:sz w:val="18"/>
          <w:lang w:val="es-ES"/>
        </w:rPr>
        <w:t>PROGRAMA</w:t>
      </w:r>
      <w:r w:rsidRPr="005A3878">
        <w:rPr>
          <w:w w:val="110"/>
          <w:sz w:val="18"/>
          <w:lang w:val="es-ES"/>
        </w:rPr>
        <w:t>.</w:t>
      </w:r>
    </w:p>
    <w:p w:rsidR="005A3878" w:rsidRPr="005A3878" w:rsidRDefault="005A3878" w:rsidP="005A3878">
      <w:pPr>
        <w:spacing w:before="145"/>
        <w:ind w:left="1575"/>
        <w:rPr>
          <w:w w:val="110"/>
          <w:sz w:val="18"/>
          <w:szCs w:val="18"/>
          <w:lang w:val="es-ES"/>
        </w:rPr>
      </w:pPr>
      <w:r w:rsidRPr="005A3878">
        <w:rPr>
          <w:w w:val="110"/>
          <w:sz w:val="18"/>
          <w:szCs w:val="18"/>
          <w:lang w:val="es-ES"/>
        </w:rPr>
        <w:t>La materia de este curso aparece en el siguiente cuadro.</w:t>
      </w:r>
    </w:p>
    <w:p w:rsidR="005A3878" w:rsidRPr="005A3878" w:rsidRDefault="005A3878" w:rsidP="005A3878">
      <w:pPr>
        <w:pStyle w:val="Textoindependiente"/>
        <w:spacing w:before="6" w:after="1"/>
        <w:rPr>
          <w:sz w:val="10"/>
          <w:lang w:val="es-ES"/>
        </w:rPr>
      </w:pPr>
    </w:p>
    <w:tbl>
      <w:tblPr>
        <w:tblStyle w:val="TableNormal"/>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5"/>
        <w:gridCol w:w="3655"/>
      </w:tblGrid>
      <w:tr w:rsidR="005A3878" w:rsidRPr="004669E3" w:rsidTr="00385E0F">
        <w:trPr>
          <w:trHeight w:val="350"/>
        </w:trPr>
        <w:tc>
          <w:tcPr>
            <w:tcW w:w="3655" w:type="dxa"/>
            <w:vMerge w:val="restart"/>
          </w:tcPr>
          <w:p w:rsidR="005A3878" w:rsidRPr="004669E3" w:rsidRDefault="005A3878" w:rsidP="00385E0F">
            <w:pPr>
              <w:pStyle w:val="TableParagraph"/>
              <w:spacing w:before="9"/>
              <w:ind w:left="109"/>
              <w:rPr>
                <w:rFonts w:asciiTheme="minorHAnsi" w:hAnsiTheme="minorHAnsi" w:cstheme="minorHAnsi"/>
                <w:w w:val="105"/>
                <w:sz w:val="18"/>
              </w:rPr>
            </w:pPr>
            <w:r>
              <w:rPr>
                <w:rFonts w:asciiTheme="minorHAnsi" w:hAnsiTheme="minorHAnsi" w:cstheme="minorHAnsi"/>
                <w:w w:val="105"/>
                <w:sz w:val="18"/>
              </w:rPr>
              <w:t xml:space="preserve">Primera </w:t>
            </w:r>
            <w:proofErr w:type="spellStart"/>
            <w:r>
              <w:rPr>
                <w:rFonts w:asciiTheme="minorHAnsi" w:hAnsiTheme="minorHAnsi" w:cstheme="minorHAnsi"/>
                <w:w w:val="105"/>
                <w:sz w:val="18"/>
              </w:rPr>
              <w:t>Evaluación</w:t>
            </w:r>
            <w:proofErr w:type="spellEnd"/>
          </w:p>
        </w:tc>
        <w:tc>
          <w:tcPr>
            <w:tcW w:w="3655" w:type="dxa"/>
          </w:tcPr>
          <w:p w:rsidR="005A3878" w:rsidRPr="004669E3" w:rsidRDefault="005A3878" w:rsidP="00385E0F">
            <w:pPr>
              <w:pStyle w:val="TableParagraph"/>
              <w:spacing w:before="9"/>
              <w:ind w:left="109"/>
              <w:rPr>
                <w:rFonts w:asciiTheme="minorHAnsi" w:hAnsiTheme="minorHAnsi" w:cstheme="minorHAnsi"/>
                <w:sz w:val="18"/>
              </w:rPr>
            </w:pPr>
            <w:r w:rsidRPr="004669E3">
              <w:rPr>
                <w:rFonts w:asciiTheme="minorHAnsi" w:hAnsiTheme="minorHAnsi" w:cstheme="minorHAnsi"/>
                <w:w w:val="105"/>
                <w:sz w:val="18"/>
              </w:rPr>
              <w:t xml:space="preserve">1. </w:t>
            </w:r>
            <w:proofErr w:type="spellStart"/>
            <w:r w:rsidRPr="004669E3">
              <w:rPr>
                <w:rFonts w:asciiTheme="minorHAnsi" w:hAnsiTheme="minorHAnsi" w:cstheme="minorHAnsi"/>
                <w:w w:val="105"/>
                <w:sz w:val="18"/>
              </w:rPr>
              <w:t>Iniciación</w:t>
            </w:r>
            <w:proofErr w:type="spellEnd"/>
            <w:r w:rsidRPr="004669E3">
              <w:rPr>
                <w:rFonts w:asciiTheme="minorHAnsi" w:hAnsiTheme="minorHAnsi" w:cstheme="minorHAnsi"/>
                <w:w w:val="105"/>
                <w:sz w:val="18"/>
              </w:rPr>
              <w:t xml:space="preserve"> a la </w:t>
            </w:r>
            <w:proofErr w:type="spellStart"/>
            <w:r w:rsidRPr="004669E3">
              <w:rPr>
                <w:rFonts w:asciiTheme="minorHAnsi" w:hAnsiTheme="minorHAnsi" w:cstheme="minorHAnsi"/>
                <w:w w:val="105"/>
                <w:sz w:val="18"/>
              </w:rPr>
              <w:t>economía</w:t>
            </w:r>
            <w:proofErr w:type="spellEnd"/>
            <w:r w:rsidRPr="004669E3">
              <w:rPr>
                <w:rFonts w:asciiTheme="minorHAnsi" w:hAnsiTheme="minorHAnsi" w:cstheme="minorHAnsi"/>
                <w:w w:val="105"/>
                <w:sz w:val="18"/>
              </w:rPr>
              <w:t>.</w:t>
            </w:r>
          </w:p>
        </w:tc>
      </w:tr>
      <w:tr w:rsidR="005A3878" w:rsidRPr="004669E3" w:rsidTr="00385E0F">
        <w:trPr>
          <w:trHeight w:val="230"/>
        </w:trPr>
        <w:tc>
          <w:tcPr>
            <w:tcW w:w="3655" w:type="dxa"/>
            <w:vMerge/>
          </w:tcPr>
          <w:p w:rsidR="005A3878" w:rsidRPr="004669E3" w:rsidRDefault="005A3878" w:rsidP="00385E0F">
            <w:pPr>
              <w:pStyle w:val="TableParagraph"/>
              <w:spacing w:line="207" w:lineRule="exact"/>
              <w:ind w:left="109"/>
              <w:rPr>
                <w:rFonts w:asciiTheme="minorHAnsi" w:hAnsiTheme="minorHAnsi" w:cstheme="minorHAnsi"/>
                <w:w w:val="105"/>
                <w:sz w:val="18"/>
              </w:rPr>
            </w:pPr>
          </w:p>
        </w:tc>
        <w:tc>
          <w:tcPr>
            <w:tcW w:w="3655" w:type="dxa"/>
          </w:tcPr>
          <w:p w:rsidR="005A3878" w:rsidRPr="004669E3" w:rsidRDefault="005A3878" w:rsidP="00385E0F">
            <w:pPr>
              <w:pStyle w:val="TableParagraph"/>
              <w:spacing w:line="207" w:lineRule="exact"/>
              <w:ind w:left="109"/>
              <w:rPr>
                <w:rFonts w:asciiTheme="minorHAnsi" w:hAnsiTheme="minorHAnsi" w:cstheme="minorHAnsi"/>
                <w:sz w:val="18"/>
              </w:rPr>
            </w:pPr>
            <w:r w:rsidRPr="004669E3">
              <w:rPr>
                <w:rFonts w:asciiTheme="minorHAnsi" w:hAnsiTheme="minorHAnsi" w:cstheme="minorHAnsi"/>
                <w:w w:val="105"/>
                <w:sz w:val="18"/>
              </w:rPr>
              <w:t xml:space="preserve">2. Los </w:t>
            </w:r>
            <w:proofErr w:type="spellStart"/>
            <w:r w:rsidRPr="004669E3">
              <w:rPr>
                <w:rFonts w:asciiTheme="minorHAnsi" w:hAnsiTheme="minorHAnsi" w:cstheme="minorHAnsi"/>
                <w:w w:val="105"/>
                <w:sz w:val="18"/>
              </w:rPr>
              <w:t>sistemas</w:t>
            </w:r>
            <w:proofErr w:type="spellEnd"/>
            <w:r w:rsidRPr="004669E3">
              <w:rPr>
                <w:rFonts w:asciiTheme="minorHAnsi" w:hAnsiTheme="minorHAnsi" w:cstheme="minorHAnsi"/>
                <w:w w:val="105"/>
                <w:sz w:val="18"/>
              </w:rPr>
              <w:t xml:space="preserve"> </w:t>
            </w:r>
            <w:proofErr w:type="spellStart"/>
            <w:r w:rsidRPr="004669E3">
              <w:rPr>
                <w:rFonts w:asciiTheme="minorHAnsi" w:hAnsiTheme="minorHAnsi" w:cstheme="minorHAnsi"/>
                <w:w w:val="105"/>
                <w:sz w:val="18"/>
              </w:rPr>
              <w:t>económicos</w:t>
            </w:r>
            <w:proofErr w:type="spellEnd"/>
            <w:r w:rsidRPr="004669E3">
              <w:rPr>
                <w:rFonts w:asciiTheme="minorHAnsi" w:hAnsiTheme="minorHAnsi" w:cstheme="minorHAnsi"/>
                <w:w w:val="105"/>
                <w:sz w:val="18"/>
              </w:rPr>
              <w:t>.</w:t>
            </w:r>
          </w:p>
        </w:tc>
      </w:tr>
      <w:tr w:rsidR="005A3878" w:rsidRPr="005A3878" w:rsidTr="00385E0F">
        <w:trPr>
          <w:trHeight w:val="230"/>
        </w:trPr>
        <w:tc>
          <w:tcPr>
            <w:tcW w:w="3655" w:type="dxa"/>
            <w:vMerge/>
          </w:tcPr>
          <w:p w:rsidR="005A3878" w:rsidRPr="004669E3" w:rsidRDefault="005A3878" w:rsidP="00385E0F">
            <w:pPr>
              <w:pStyle w:val="TableParagraph"/>
              <w:spacing w:line="207" w:lineRule="exact"/>
              <w:ind w:left="109"/>
              <w:rPr>
                <w:rFonts w:asciiTheme="minorHAnsi" w:hAnsiTheme="minorHAnsi" w:cstheme="minorHAnsi"/>
                <w:w w:val="105"/>
                <w:sz w:val="18"/>
              </w:rPr>
            </w:pPr>
          </w:p>
        </w:tc>
        <w:tc>
          <w:tcPr>
            <w:tcW w:w="3655" w:type="dxa"/>
          </w:tcPr>
          <w:p w:rsidR="005A3878" w:rsidRPr="005A3878" w:rsidRDefault="005A3878" w:rsidP="00385E0F">
            <w:pPr>
              <w:pStyle w:val="TableParagraph"/>
              <w:spacing w:line="207" w:lineRule="exact"/>
              <w:ind w:left="109"/>
              <w:rPr>
                <w:rFonts w:asciiTheme="minorHAnsi" w:hAnsiTheme="minorHAnsi" w:cstheme="minorHAnsi"/>
                <w:sz w:val="18"/>
                <w:lang w:val="es-ES"/>
              </w:rPr>
            </w:pPr>
            <w:r w:rsidRPr="005A3878">
              <w:rPr>
                <w:rFonts w:asciiTheme="minorHAnsi" w:hAnsiTheme="minorHAnsi" w:cstheme="minorHAnsi"/>
                <w:w w:val="105"/>
                <w:sz w:val="18"/>
                <w:lang w:val="es-ES"/>
              </w:rPr>
              <w:t>3. La dinámica de los mercados.</w:t>
            </w:r>
          </w:p>
        </w:tc>
      </w:tr>
      <w:tr w:rsidR="005A3878" w:rsidRPr="004669E3" w:rsidTr="00385E0F">
        <w:trPr>
          <w:trHeight w:val="350"/>
        </w:trPr>
        <w:tc>
          <w:tcPr>
            <w:tcW w:w="3655" w:type="dxa"/>
            <w:vMerge/>
          </w:tcPr>
          <w:p w:rsidR="005A3878" w:rsidRPr="005A3878" w:rsidRDefault="005A3878" w:rsidP="00385E0F">
            <w:pPr>
              <w:pStyle w:val="TableParagraph"/>
              <w:spacing w:before="9"/>
              <w:ind w:left="109"/>
              <w:rPr>
                <w:rFonts w:asciiTheme="minorHAnsi" w:hAnsiTheme="minorHAnsi" w:cstheme="minorHAnsi"/>
                <w:w w:val="105"/>
                <w:sz w:val="18"/>
                <w:lang w:val="es-ES"/>
              </w:rPr>
            </w:pPr>
          </w:p>
        </w:tc>
        <w:tc>
          <w:tcPr>
            <w:tcW w:w="3655" w:type="dxa"/>
          </w:tcPr>
          <w:p w:rsidR="005A3878" w:rsidRPr="004669E3" w:rsidRDefault="005A3878" w:rsidP="00385E0F">
            <w:pPr>
              <w:pStyle w:val="TableParagraph"/>
              <w:spacing w:before="9"/>
              <w:ind w:left="109"/>
              <w:rPr>
                <w:rFonts w:asciiTheme="minorHAnsi" w:hAnsiTheme="minorHAnsi" w:cstheme="minorHAnsi"/>
                <w:sz w:val="18"/>
              </w:rPr>
            </w:pPr>
            <w:r w:rsidRPr="004669E3">
              <w:rPr>
                <w:rFonts w:asciiTheme="minorHAnsi" w:hAnsiTheme="minorHAnsi" w:cstheme="minorHAnsi"/>
                <w:w w:val="105"/>
                <w:sz w:val="18"/>
              </w:rPr>
              <w:t xml:space="preserve">4. </w:t>
            </w:r>
            <w:proofErr w:type="spellStart"/>
            <w:r w:rsidRPr="004669E3">
              <w:rPr>
                <w:rFonts w:asciiTheme="minorHAnsi" w:hAnsiTheme="minorHAnsi" w:cstheme="minorHAnsi"/>
                <w:w w:val="105"/>
                <w:sz w:val="18"/>
              </w:rPr>
              <w:t>Clases</w:t>
            </w:r>
            <w:proofErr w:type="spellEnd"/>
            <w:r w:rsidRPr="004669E3">
              <w:rPr>
                <w:rFonts w:asciiTheme="minorHAnsi" w:hAnsiTheme="minorHAnsi" w:cstheme="minorHAnsi"/>
                <w:w w:val="105"/>
                <w:sz w:val="18"/>
              </w:rPr>
              <w:t xml:space="preserve"> de </w:t>
            </w:r>
            <w:proofErr w:type="spellStart"/>
            <w:r w:rsidRPr="004669E3">
              <w:rPr>
                <w:rFonts w:asciiTheme="minorHAnsi" w:hAnsiTheme="minorHAnsi" w:cstheme="minorHAnsi"/>
                <w:w w:val="105"/>
                <w:sz w:val="18"/>
              </w:rPr>
              <w:t>mercados</w:t>
            </w:r>
            <w:proofErr w:type="spellEnd"/>
            <w:r w:rsidRPr="004669E3">
              <w:rPr>
                <w:rFonts w:asciiTheme="minorHAnsi" w:hAnsiTheme="minorHAnsi" w:cstheme="minorHAnsi"/>
                <w:w w:val="105"/>
                <w:sz w:val="18"/>
              </w:rPr>
              <w:t>.</w:t>
            </w:r>
          </w:p>
        </w:tc>
      </w:tr>
      <w:tr w:rsidR="005A3878" w:rsidRPr="005A3878" w:rsidTr="00385E0F">
        <w:trPr>
          <w:trHeight w:val="230"/>
        </w:trPr>
        <w:tc>
          <w:tcPr>
            <w:tcW w:w="3655" w:type="dxa"/>
            <w:vMerge w:val="restart"/>
          </w:tcPr>
          <w:p w:rsidR="005A3878" w:rsidRPr="004669E3" w:rsidRDefault="005A3878" w:rsidP="00385E0F">
            <w:pPr>
              <w:pStyle w:val="TableParagraph"/>
              <w:spacing w:line="207" w:lineRule="exact"/>
              <w:ind w:left="109"/>
              <w:rPr>
                <w:rFonts w:asciiTheme="minorHAnsi" w:hAnsiTheme="minorHAnsi" w:cstheme="minorHAnsi"/>
                <w:w w:val="105"/>
                <w:sz w:val="18"/>
              </w:rPr>
            </w:pPr>
            <w:r>
              <w:rPr>
                <w:rFonts w:asciiTheme="minorHAnsi" w:hAnsiTheme="minorHAnsi" w:cstheme="minorHAnsi"/>
                <w:w w:val="105"/>
                <w:sz w:val="18"/>
              </w:rPr>
              <w:t xml:space="preserve">Segunda </w:t>
            </w:r>
            <w:proofErr w:type="spellStart"/>
            <w:r>
              <w:rPr>
                <w:rFonts w:asciiTheme="minorHAnsi" w:hAnsiTheme="minorHAnsi" w:cstheme="minorHAnsi"/>
                <w:w w:val="105"/>
                <w:sz w:val="18"/>
              </w:rPr>
              <w:t>Evaluación</w:t>
            </w:r>
            <w:proofErr w:type="spellEnd"/>
          </w:p>
        </w:tc>
        <w:tc>
          <w:tcPr>
            <w:tcW w:w="3655" w:type="dxa"/>
          </w:tcPr>
          <w:p w:rsidR="005A3878" w:rsidRPr="005A3878" w:rsidRDefault="005A3878" w:rsidP="00385E0F">
            <w:pPr>
              <w:pStyle w:val="TableParagraph"/>
              <w:spacing w:line="207" w:lineRule="exact"/>
              <w:ind w:left="109"/>
              <w:rPr>
                <w:rFonts w:asciiTheme="minorHAnsi" w:hAnsiTheme="minorHAnsi" w:cstheme="minorHAnsi"/>
                <w:sz w:val="18"/>
                <w:lang w:val="es-ES"/>
              </w:rPr>
            </w:pPr>
            <w:r w:rsidRPr="005A3878">
              <w:rPr>
                <w:rFonts w:asciiTheme="minorHAnsi" w:hAnsiTheme="minorHAnsi" w:cstheme="minorHAnsi"/>
                <w:w w:val="105"/>
                <w:sz w:val="18"/>
                <w:lang w:val="es-ES"/>
              </w:rPr>
              <w:t>5. El dinero y los mercados financieros.</w:t>
            </w:r>
          </w:p>
        </w:tc>
      </w:tr>
      <w:tr w:rsidR="005A3878" w:rsidRPr="004669E3" w:rsidTr="00385E0F">
        <w:trPr>
          <w:trHeight w:val="230"/>
        </w:trPr>
        <w:tc>
          <w:tcPr>
            <w:tcW w:w="3655" w:type="dxa"/>
            <w:vMerge/>
          </w:tcPr>
          <w:p w:rsidR="005A3878" w:rsidRPr="005A3878" w:rsidRDefault="005A3878" w:rsidP="00385E0F">
            <w:pPr>
              <w:pStyle w:val="TableParagraph"/>
              <w:spacing w:line="207" w:lineRule="exact"/>
              <w:ind w:left="109"/>
              <w:rPr>
                <w:rFonts w:asciiTheme="minorHAnsi" w:hAnsiTheme="minorHAnsi" w:cstheme="minorHAnsi"/>
                <w:w w:val="105"/>
                <w:sz w:val="18"/>
                <w:lang w:val="es-ES"/>
              </w:rPr>
            </w:pPr>
          </w:p>
        </w:tc>
        <w:tc>
          <w:tcPr>
            <w:tcW w:w="3655" w:type="dxa"/>
          </w:tcPr>
          <w:p w:rsidR="005A3878" w:rsidRPr="004669E3" w:rsidRDefault="005A3878" w:rsidP="00385E0F">
            <w:pPr>
              <w:pStyle w:val="TableParagraph"/>
              <w:spacing w:line="207" w:lineRule="exact"/>
              <w:ind w:left="109"/>
              <w:rPr>
                <w:rFonts w:asciiTheme="minorHAnsi" w:hAnsiTheme="minorHAnsi" w:cstheme="minorHAnsi"/>
                <w:sz w:val="18"/>
              </w:rPr>
            </w:pPr>
            <w:r w:rsidRPr="004669E3">
              <w:rPr>
                <w:rFonts w:asciiTheme="minorHAnsi" w:hAnsiTheme="minorHAnsi" w:cstheme="minorHAnsi"/>
                <w:w w:val="105"/>
                <w:sz w:val="18"/>
              </w:rPr>
              <w:t xml:space="preserve">6. La </w:t>
            </w:r>
            <w:proofErr w:type="spellStart"/>
            <w:r w:rsidRPr="004669E3">
              <w:rPr>
                <w:rFonts w:asciiTheme="minorHAnsi" w:hAnsiTheme="minorHAnsi" w:cstheme="minorHAnsi"/>
                <w:w w:val="105"/>
                <w:sz w:val="18"/>
              </w:rPr>
              <w:t>inflación</w:t>
            </w:r>
            <w:proofErr w:type="spellEnd"/>
            <w:r w:rsidRPr="004669E3">
              <w:rPr>
                <w:rFonts w:asciiTheme="minorHAnsi" w:hAnsiTheme="minorHAnsi" w:cstheme="minorHAnsi"/>
                <w:w w:val="105"/>
                <w:sz w:val="18"/>
              </w:rPr>
              <w:t>.</w:t>
            </w:r>
          </w:p>
        </w:tc>
      </w:tr>
      <w:tr w:rsidR="005A3878" w:rsidRPr="004669E3" w:rsidTr="00385E0F">
        <w:trPr>
          <w:trHeight w:val="230"/>
        </w:trPr>
        <w:tc>
          <w:tcPr>
            <w:tcW w:w="3655" w:type="dxa"/>
            <w:vMerge/>
          </w:tcPr>
          <w:p w:rsidR="005A3878" w:rsidRPr="004669E3" w:rsidRDefault="005A3878" w:rsidP="00385E0F">
            <w:pPr>
              <w:pStyle w:val="TableParagraph"/>
              <w:spacing w:line="207" w:lineRule="exact"/>
              <w:ind w:left="109"/>
              <w:rPr>
                <w:rFonts w:asciiTheme="minorHAnsi" w:hAnsiTheme="minorHAnsi" w:cstheme="minorHAnsi"/>
                <w:w w:val="105"/>
                <w:sz w:val="18"/>
              </w:rPr>
            </w:pPr>
          </w:p>
        </w:tc>
        <w:tc>
          <w:tcPr>
            <w:tcW w:w="3655" w:type="dxa"/>
          </w:tcPr>
          <w:p w:rsidR="005A3878" w:rsidRPr="004669E3" w:rsidRDefault="005A3878" w:rsidP="00385E0F">
            <w:pPr>
              <w:pStyle w:val="TableParagraph"/>
              <w:spacing w:line="207" w:lineRule="exact"/>
              <w:ind w:left="109"/>
              <w:rPr>
                <w:rFonts w:asciiTheme="minorHAnsi" w:hAnsiTheme="minorHAnsi" w:cstheme="minorHAnsi"/>
                <w:sz w:val="18"/>
              </w:rPr>
            </w:pPr>
            <w:r w:rsidRPr="004669E3">
              <w:rPr>
                <w:rFonts w:asciiTheme="minorHAnsi" w:hAnsiTheme="minorHAnsi" w:cstheme="minorHAnsi"/>
                <w:w w:val="105"/>
                <w:sz w:val="18"/>
              </w:rPr>
              <w:t xml:space="preserve">7. La </w:t>
            </w:r>
            <w:proofErr w:type="spellStart"/>
            <w:r w:rsidRPr="004669E3">
              <w:rPr>
                <w:rFonts w:asciiTheme="minorHAnsi" w:hAnsiTheme="minorHAnsi" w:cstheme="minorHAnsi"/>
                <w:w w:val="105"/>
                <w:sz w:val="18"/>
              </w:rPr>
              <w:t>población</w:t>
            </w:r>
            <w:proofErr w:type="spellEnd"/>
            <w:r w:rsidRPr="004669E3">
              <w:rPr>
                <w:rFonts w:asciiTheme="minorHAnsi" w:hAnsiTheme="minorHAnsi" w:cstheme="minorHAnsi"/>
                <w:w w:val="105"/>
                <w:sz w:val="18"/>
              </w:rPr>
              <w:t>.</w:t>
            </w:r>
          </w:p>
        </w:tc>
      </w:tr>
      <w:tr w:rsidR="005A3878" w:rsidRPr="005A3878" w:rsidTr="00385E0F">
        <w:trPr>
          <w:trHeight w:val="229"/>
        </w:trPr>
        <w:tc>
          <w:tcPr>
            <w:tcW w:w="3655" w:type="dxa"/>
            <w:vMerge/>
          </w:tcPr>
          <w:p w:rsidR="005A3878" w:rsidRPr="004669E3" w:rsidRDefault="005A3878" w:rsidP="00385E0F">
            <w:pPr>
              <w:pStyle w:val="TableParagraph"/>
              <w:spacing w:line="207" w:lineRule="exact"/>
              <w:ind w:left="109"/>
              <w:rPr>
                <w:rFonts w:asciiTheme="minorHAnsi" w:hAnsiTheme="minorHAnsi" w:cstheme="minorHAnsi"/>
                <w:w w:val="105"/>
                <w:sz w:val="18"/>
              </w:rPr>
            </w:pPr>
          </w:p>
        </w:tc>
        <w:tc>
          <w:tcPr>
            <w:tcW w:w="3655" w:type="dxa"/>
          </w:tcPr>
          <w:p w:rsidR="005A3878" w:rsidRPr="005A3878" w:rsidRDefault="005A3878" w:rsidP="00385E0F">
            <w:pPr>
              <w:pStyle w:val="TableParagraph"/>
              <w:spacing w:line="207" w:lineRule="exact"/>
              <w:ind w:left="109"/>
              <w:rPr>
                <w:rFonts w:asciiTheme="minorHAnsi" w:hAnsiTheme="minorHAnsi" w:cstheme="minorHAnsi"/>
                <w:sz w:val="18"/>
                <w:lang w:val="es-ES"/>
              </w:rPr>
            </w:pPr>
            <w:r w:rsidRPr="005A3878">
              <w:rPr>
                <w:rFonts w:asciiTheme="minorHAnsi" w:hAnsiTheme="minorHAnsi" w:cstheme="minorHAnsi"/>
                <w:w w:val="105"/>
                <w:sz w:val="18"/>
                <w:lang w:val="es-ES"/>
              </w:rPr>
              <w:t>8. La producción y la empresa.</w:t>
            </w:r>
          </w:p>
        </w:tc>
      </w:tr>
      <w:tr w:rsidR="005A3878" w:rsidRPr="005A3878" w:rsidTr="00385E0F">
        <w:trPr>
          <w:trHeight w:val="230"/>
        </w:trPr>
        <w:tc>
          <w:tcPr>
            <w:tcW w:w="3655" w:type="dxa"/>
            <w:vMerge w:val="restart"/>
          </w:tcPr>
          <w:p w:rsidR="005A3878" w:rsidRPr="004669E3" w:rsidRDefault="005A3878" w:rsidP="00385E0F">
            <w:pPr>
              <w:pStyle w:val="TableParagraph"/>
              <w:spacing w:line="207" w:lineRule="exact"/>
              <w:ind w:left="109"/>
              <w:rPr>
                <w:rFonts w:asciiTheme="minorHAnsi" w:hAnsiTheme="minorHAnsi" w:cstheme="minorHAnsi"/>
                <w:w w:val="105"/>
                <w:sz w:val="18"/>
              </w:rPr>
            </w:pPr>
            <w:proofErr w:type="spellStart"/>
            <w:r>
              <w:rPr>
                <w:rFonts w:asciiTheme="minorHAnsi" w:hAnsiTheme="minorHAnsi" w:cstheme="minorHAnsi"/>
                <w:w w:val="105"/>
                <w:sz w:val="18"/>
              </w:rPr>
              <w:t>Tercera</w:t>
            </w:r>
            <w:proofErr w:type="spellEnd"/>
            <w:r>
              <w:rPr>
                <w:rFonts w:asciiTheme="minorHAnsi" w:hAnsiTheme="minorHAnsi" w:cstheme="minorHAnsi"/>
                <w:w w:val="105"/>
                <w:sz w:val="18"/>
              </w:rPr>
              <w:t xml:space="preserve"> </w:t>
            </w:r>
            <w:proofErr w:type="spellStart"/>
            <w:r>
              <w:rPr>
                <w:rFonts w:asciiTheme="minorHAnsi" w:hAnsiTheme="minorHAnsi" w:cstheme="minorHAnsi"/>
                <w:w w:val="105"/>
                <w:sz w:val="18"/>
              </w:rPr>
              <w:t>Evaluación</w:t>
            </w:r>
            <w:proofErr w:type="spellEnd"/>
          </w:p>
        </w:tc>
        <w:tc>
          <w:tcPr>
            <w:tcW w:w="3655" w:type="dxa"/>
          </w:tcPr>
          <w:p w:rsidR="005A3878" w:rsidRPr="005A3878" w:rsidRDefault="005A3878" w:rsidP="00385E0F">
            <w:pPr>
              <w:pStyle w:val="TableParagraph"/>
              <w:spacing w:line="207" w:lineRule="exact"/>
              <w:ind w:left="109"/>
              <w:rPr>
                <w:rFonts w:asciiTheme="minorHAnsi" w:hAnsiTheme="minorHAnsi" w:cstheme="minorHAnsi"/>
                <w:sz w:val="18"/>
                <w:lang w:val="es-ES"/>
              </w:rPr>
            </w:pPr>
            <w:r w:rsidRPr="005A3878">
              <w:rPr>
                <w:rFonts w:asciiTheme="minorHAnsi" w:hAnsiTheme="minorHAnsi" w:cstheme="minorHAnsi"/>
                <w:w w:val="105"/>
                <w:sz w:val="18"/>
                <w:lang w:val="es-ES"/>
              </w:rPr>
              <w:t>9. El sector público en la economía.</w:t>
            </w:r>
          </w:p>
        </w:tc>
      </w:tr>
      <w:tr w:rsidR="005A3878" w:rsidRPr="005A3878" w:rsidTr="00385E0F">
        <w:trPr>
          <w:trHeight w:val="230"/>
        </w:trPr>
        <w:tc>
          <w:tcPr>
            <w:tcW w:w="3655" w:type="dxa"/>
            <w:vMerge/>
          </w:tcPr>
          <w:p w:rsidR="005A3878" w:rsidRPr="005A3878" w:rsidRDefault="005A3878" w:rsidP="00385E0F">
            <w:pPr>
              <w:pStyle w:val="TableParagraph"/>
              <w:spacing w:line="207" w:lineRule="exact"/>
              <w:ind w:left="109"/>
              <w:rPr>
                <w:rFonts w:asciiTheme="minorHAnsi" w:hAnsiTheme="minorHAnsi" w:cstheme="minorHAnsi"/>
                <w:w w:val="105"/>
                <w:sz w:val="18"/>
                <w:lang w:val="es-ES"/>
              </w:rPr>
            </w:pPr>
          </w:p>
        </w:tc>
        <w:tc>
          <w:tcPr>
            <w:tcW w:w="3655" w:type="dxa"/>
          </w:tcPr>
          <w:p w:rsidR="005A3878" w:rsidRPr="005A3878" w:rsidRDefault="005A3878" w:rsidP="00385E0F">
            <w:pPr>
              <w:pStyle w:val="TableParagraph"/>
              <w:spacing w:line="207" w:lineRule="exact"/>
              <w:ind w:left="109"/>
              <w:rPr>
                <w:rFonts w:asciiTheme="minorHAnsi" w:hAnsiTheme="minorHAnsi" w:cstheme="minorHAnsi"/>
                <w:sz w:val="18"/>
                <w:lang w:val="es-ES"/>
              </w:rPr>
            </w:pPr>
            <w:r w:rsidRPr="005A3878">
              <w:rPr>
                <w:rFonts w:asciiTheme="minorHAnsi" w:hAnsiTheme="minorHAnsi" w:cstheme="minorHAnsi"/>
                <w:w w:val="105"/>
                <w:sz w:val="18"/>
                <w:lang w:val="es-ES"/>
              </w:rPr>
              <w:t>10. La medición de la actividad económica.</w:t>
            </w:r>
          </w:p>
        </w:tc>
      </w:tr>
      <w:tr w:rsidR="005A3878" w:rsidRPr="005A3878" w:rsidTr="00385E0F">
        <w:trPr>
          <w:trHeight w:val="350"/>
        </w:trPr>
        <w:tc>
          <w:tcPr>
            <w:tcW w:w="3655" w:type="dxa"/>
            <w:vMerge/>
          </w:tcPr>
          <w:p w:rsidR="005A3878" w:rsidRPr="005A3878" w:rsidRDefault="005A3878" w:rsidP="00385E0F">
            <w:pPr>
              <w:pStyle w:val="TableParagraph"/>
              <w:spacing w:before="9"/>
              <w:ind w:left="109"/>
              <w:rPr>
                <w:rFonts w:asciiTheme="minorHAnsi" w:hAnsiTheme="minorHAnsi" w:cstheme="minorHAnsi"/>
                <w:w w:val="105"/>
                <w:sz w:val="18"/>
                <w:lang w:val="es-ES"/>
              </w:rPr>
            </w:pPr>
          </w:p>
        </w:tc>
        <w:tc>
          <w:tcPr>
            <w:tcW w:w="3655" w:type="dxa"/>
          </w:tcPr>
          <w:p w:rsidR="005A3878" w:rsidRPr="005A3878" w:rsidRDefault="005A3878" w:rsidP="00385E0F">
            <w:pPr>
              <w:pStyle w:val="TableParagraph"/>
              <w:spacing w:before="9"/>
              <w:ind w:left="109"/>
              <w:rPr>
                <w:rFonts w:asciiTheme="minorHAnsi" w:hAnsiTheme="minorHAnsi" w:cstheme="minorHAnsi"/>
                <w:sz w:val="18"/>
                <w:lang w:val="es-ES"/>
              </w:rPr>
            </w:pPr>
            <w:r w:rsidRPr="005A3878">
              <w:rPr>
                <w:rFonts w:asciiTheme="minorHAnsi" w:hAnsiTheme="minorHAnsi" w:cstheme="minorHAnsi"/>
                <w:w w:val="105"/>
                <w:sz w:val="18"/>
                <w:lang w:val="es-ES"/>
              </w:rPr>
              <w:t>11. El contexto internacional de la economía.</w:t>
            </w:r>
          </w:p>
        </w:tc>
      </w:tr>
      <w:tr w:rsidR="005A3878" w:rsidRPr="004669E3" w:rsidTr="00385E0F">
        <w:trPr>
          <w:trHeight w:val="350"/>
        </w:trPr>
        <w:tc>
          <w:tcPr>
            <w:tcW w:w="3655" w:type="dxa"/>
            <w:vMerge/>
          </w:tcPr>
          <w:p w:rsidR="005A3878" w:rsidRPr="005A3878" w:rsidRDefault="005A3878" w:rsidP="00385E0F">
            <w:pPr>
              <w:pStyle w:val="TableParagraph"/>
              <w:spacing w:before="9"/>
              <w:ind w:left="109"/>
              <w:rPr>
                <w:rFonts w:asciiTheme="minorHAnsi" w:hAnsiTheme="minorHAnsi" w:cstheme="minorHAnsi"/>
                <w:w w:val="105"/>
                <w:sz w:val="18"/>
                <w:lang w:val="es-ES"/>
              </w:rPr>
            </w:pPr>
          </w:p>
        </w:tc>
        <w:tc>
          <w:tcPr>
            <w:tcW w:w="3655" w:type="dxa"/>
          </w:tcPr>
          <w:p w:rsidR="005A3878" w:rsidRPr="004669E3" w:rsidRDefault="005A3878" w:rsidP="00385E0F">
            <w:pPr>
              <w:pStyle w:val="TableParagraph"/>
              <w:spacing w:before="9"/>
              <w:ind w:left="109"/>
              <w:rPr>
                <w:rFonts w:asciiTheme="minorHAnsi" w:hAnsiTheme="minorHAnsi" w:cstheme="minorHAnsi"/>
                <w:w w:val="105"/>
                <w:sz w:val="18"/>
              </w:rPr>
            </w:pPr>
            <w:r w:rsidRPr="004669E3">
              <w:rPr>
                <w:rFonts w:asciiTheme="minorHAnsi" w:hAnsiTheme="minorHAnsi" w:cstheme="minorHAnsi"/>
                <w:w w:val="105"/>
                <w:sz w:val="18"/>
              </w:rPr>
              <w:t xml:space="preserve">12. </w:t>
            </w:r>
            <w:proofErr w:type="spellStart"/>
            <w:r w:rsidRPr="004669E3">
              <w:rPr>
                <w:rFonts w:asciiTheme="minorHAnsi" w:hAnsiTheme="minorHAnsi" w:cstheme="minorHAnsi"/>
                <w:w w:val="105"/>
                <w:sz w:val="18"/>
              </w:rPr>
              <w:t>Desarrollo</w:t>
            </w:r>
            <w:proofErr w:type="spellEnd"/>
            <w:r w:rsidRPr="004669E3">
              <w:rPr>
                <w:rFonts w:asciiTheme="minorHAnsi" w:hAnsiTheme="minorHAnsi" w:cstheme="minorHAnsi"/>
                <w:w w:val="105"/>
                <w:sz w:val="18"/>
              </w:rPr>
              <w:t xml:space="preserve">, </w:t>
            </w:r>
            <w:proofErr w:type="spellStart"/>
            <w:r w:rsidRPr="004669E3">
              <w:rPr>
                <w:rFonts w:asciiTheme="minorHAnsi" w:hAnsiTheme="minorHAnsi" w:cstheme="minorHAnsi"/>
                <w:w w:val="105"/>
                <w:sz w:val="18"/>
              </w:rPr>
              <w:t>bienestar</w:t>
            </w:r>
            <w:proofErr w:type="spellEnd"/>
            <w:r w:rsidRPr="004669E3">
              <w:rPr>
                <w:rFonts w:asciiTheme="minorHAnsi" w:hAnsiTheme="minorHAnsi" w:cstheme="minorHAnsi"/>
                <w:w w:val="105"/>
                <w:sz w:val="18"/>
              </w:rPr>
              <w:t xml:space="preserve"> y </w:t>
            </w:r>
            <w:proofErr w:type="spellStart"/>
            <w:r w:rsidRPr="004669E3">
              <w:rPr>
                <w:rFonts w:asciiTheme="minorHAnsi" w:hAnsiTheme="minorHAnsi" w:cstheme="minorHAnsi"/>
                <w:w w:val="105"/>
                <w:sz w:val="18"/>
              </w:rPr>
              <w:t>pobreza</w:t>
            </w:r>
            <w:proofErr w:type="spellEnd"/>
            <w:r w:rsidRPr="004669E3">
              <w:rPr>
                <w:rFonts w:asciiTheme="minorHAnsi" w:hAnsiTheme="minorHAnsi" w:cstheme="minorHAnsi"/>
                <w:w w:val="105"/>
                <w:sz w:val="18"/>
              </w:rPr>
              <w:t>.</w:t>
            </w:r>
          </w:p>
        </w:tc>
      </w:tr>
    </w:tbl>
    <w:p w:rsidR="005A3878" w:rsidRDefault="005A3878" w:rsidP="005A3878">
      <w:pPr>
        <w:pStyle w:val="Textoindependiente"/>
        <w:spacing w:before="9"/>
        <w:rPr>
          <w:sz w:val="32"/>
        </w:rPr>
      </w:pPr>
      <w:r>
        <w:rPr>
          <w:sz w:val="32"/>
        </w:rPr>
        <w:br w:type="textWrapping" w:clear="all"/>
      </w:r>
    </w:p>
    <w:p w:rsidR="005A3878" w:rsidRDefault="005A3878" w:rsidP="005A3878">
      <w:pPr>
        <w:pStyle w:val="Textoindependiente"/>
        <w:spacing w:before="6"/>
        <w:rPr>
          <w:sz w:val="29"/>
        </w:rPr>
      </w:pPr>
    </w:p>
    <w:p w:rsidR="005A3878" w:rsidRPr="005A3878" w:rsidRDefault="005A3878" w:rsidP="005A3878">
      <w:pPr>
        <w:tabs>
          <w:tab w:val="left" w:leader="underscore" w:pos="7380"/>
        </w:tabs>
        <w:ind w:left="1235"/>
        <w:rPr>
          <w:sz w:val="20"/>
          <w:lang w:val="es-ES"/>
        </w:rPr>
      </w:pPr>
      <w:r w:rsidRPr="005A3878">
        <w:rPr>
          <w:w w:val="110"/>
          <w:sz w:val="20"/>
          <w:lang w:val="es-ES"/>
        </w:rPr>
        <w:t>D/Dª</w:t>
      </w:r>
      <w:r w:rsidRPr="005A3878">
        <w:rPr>
          <w:w w:val="110"/>
          <w:sz w:val="20"/>
          <w:lang w:val="es-ES"/>
        </w:rPr>
        <w:tab/>
        <w:t>padre / madre /tutor-a</w:t>
      </w:r>
    </w:p>
    <w:p w:rsidR="005A3878" w:rsidRPr="005A3878" w:rsidRDefault="005A3878" w:rsidP="005A3878">
      <w:pPr>
        <w:tabs>
          <w:tab w:val="left" w:pos="9487"/>
        </w:tabs>
        <w:spacing w:before="140"/>
        <w:ind w:left="1235"/>
        <w:jc w:val="both"/>
        <w:rPr>
          <w:rFonts w:ascii="Times New Roman"/>
          <w:sz w:val="20"/>
          <w:lang w:val="es-ES"/>
        </w:rPr>
      </w:pPr>
      <w:r w:rsidRPr="005A3878">
        <w:rPr>
          <w:w w:val="110"/>
          <w:sz w:val="20"/>
          <w:lang w:val="es-ES"/>
        </w:rPr>
        <w:t>del alumno/a</w:t>
      </w:r>
      <w:r w:rsidRPr="005A3878">
        <w:rPr>
          <w:rFonts w:ascii="Times New Roman"/>
          <w:sz w:val="20"/>
          <w:u w:val="single"/>
          <w:lang w:val="es-ES"/>
        </w:rPr>
        <w:tab/>
      </w:r>
    </w:p>
    <w:p w:rsidR="005A3878" w:rsidRPr="005A3878" w:rsidRDefault="005A3878" w:rsidP="005A3878">
      <w:pPr>
        <w:spacing w:before="145"/>
        <w:ind w:left="1235"/>
        <w:jc w:val="both"/>
        <w:rPr>
          <w:sz w:val="20"/>
          <w:lang w:val="es-ES"/>
        </w:rPr>
      </w:pPr>
      <w:r w:rsidRPr="005A3878">
        <w:rPr>
          <w:w w:val="110"/>
          <w:sz w:val="20"/>
          <w:lang w:val="es-ES"/>
        </w:rPr>
        <w:t>he leído las anteriores informaciones.</w:t>
      </w:r>
    </w:p>
    <w:p w:rsidR="005A3878" w:rsidRPr="005A3878" w:rsidRDefault="005A3878" w:rsidP="005A3878">
      <w:pPr>
        <w:spacing w:before="159"/>
        <w:ind w:left="5451" w:right="3917"/>
        <w:jc w:val="center"/>
        <w:rPr>
          <w:w w:val="110"/>
          <w:sz w:val="20"/>
          <w:lang w:val="es-ES"/>
        </w:rPr>
      </w:pPr>
    </w:p>
    <w:p w:rsidR="005A3878" w:rsidRPr="005A3878" w:rsidRDefault="005A3878" w:rsidP="005A3878">
      <w:pPr>
        <w:spacing w:before="159"/>
        <w:ind w:left="5451" w:right="3917"/>
        <w:jc w:val="center"/>
        <w:rPr>
          <w:w w:val="110"/>
          <w:sz w:val="20"/>
          <w:lang w:val="es-ES"/>
        </w:rPr>
      </w:pPr>
      <w:bookmarkStart w:id="0" w:name="_GoBack"/>
      <w:bookmarkEnd w:id="0"/>
    </w:p>
    <w:p w:rsidR="005A3878" w:rsidRPr="005A3878" w:rsidRDefault="005A3878" w:rsidP="005A3878">
      <w:pPr>
        <w:spacing w:before="159"/>
        <w:ind w:left="5451" w:right="3917"/>
        <w:jc w:val="center"/>
        <w:rPr>
          <w:w w:val="110"/>
          <w:sz w:val="20"/>
          <w:lang w:val="es-ES"/>
        </w:rPr>
      </w:pPr>
    </w:p>
    <w:p w:rsidR="005A3878" w:rsidRDefault="005A3878" w:rsidP="005A3878">
      <w:pPr>
        <w:spacing w:before="159"/>
        <w:ind w:left="1134" w:right="3917"/>
        <w:rPr>
          <w:w w:val="110"/>
          <w:sz w:val="20"/>
        </w:rPr>
      </w:pPr>
      <w:r>
        <w:rPr>
          <w:w w:val="110"/>
          <w:sz w:val="20"/>
        </w:rPr>
        <w:t>Fdo.:</w:t>
      </w:r>
    </w:p>
    <w:p w:rsidR="005A3878" w:rsidRDefault="005A3878" w:rsidP="005A3878">
      <w:pPr>
        <w:spacing w:before="159"/>
        <w:ind w:left="5451" w:right="3917"/>
        <w:jc w:val="center"/>
        <w:rPr>
          <w:w w:val="110"/>
          <w:sz w:val="20"/>
        </w:rPr>
      </w:pPr>
    </w:p>
    <w:p w:rsidR="005A3878" w:rsidRDefault="005A3878" w:rsidP="005A3878">
      <w:pPr>
        <w:spacing w:before="159"/>
        <w:ind w:left="5451" w:right="3917"/>
        <w:jc w:val="center"/>
        <w:rPr>
          <w:sz w:val="20"/>
        </w:rPr>
      </w:pPr>
    </w:p>
    <w:p w:rsidR="00654E5A" w:rsidRDefault="005A3878" w:rsidP="005A3878">
      <w:r>
        <w:rPr>
          <w:w w:val="110"/>
          <w:sz w:val="20"/>
        </w:rPr>
        <w:t>Larache, a</w:t>
      </w:r>
      <w:r>
        <w:rPr>
          <w:w w:val="110"/>
          <w:sz w:val="20"/>
          <w:u w:val="single"/>
        </w:rPr>
        <w:tab/>
      </w:r>
      <w:r>
        <w:rPr>
          <w:w w:val="110"/>
          <w:sz w:val="20"/>
        </w:rPr>
        <w:t>de</w:t>
      </w:r>
      <w:r>
        <w:rPr>
          <w:w w:val="110"/>
          <w:sz w:val="20"/>
          <w:u w:val="single"/>
        </w:rPr>
        <w:tab/>
      </w:r>
      <w:r>
        <w:rPr>
          <w:w w:val="110"/>
          <w:sz w:val="20"/>
        </w:rPr>
        <w:t>de</w:t>
      </w:r>
      <w:r>
        <w:rPr>
          <w:spacing w:val="3"/>
          <w:w w:val="110"/>
          <w:sz w:val="20"/>
        </w:rPr>
        <w:t>20</w:t>
      </w:r>
    </w:p>
    <w:sectPr w:rsidR="00654E5A" w:rsidSect="00D8614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78"/>
    <w:rsid w:val="005A3878"/>
    <w:rsid w:val="00654E5A"/>
    <w:rsid w:val="007A4336"/>
    <w:rsid w:val="008B77F5"/>
    <w:rsid w:val="00D86148"/>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decimalSymbol w:val=","/>
  <w:listSeparator w:val=";"/>
  <w14:docId w14:val="03EE8FC6"/>
  <w14:defaultImageDpi w14:val="32767"/>
  <w15:chartTrackingRefBased/>
  <w15:docId w15:val="{5FCB4E07-9BF6-D34C-813F-C194060B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3878"/>
    <w:pPr>
      <w:spacing w:after="200" w:line="276" w:lineRule="auto"/>
    </w:pPr>
    <w:rPr>
      <w:sz w:val="22"/>
      <w:szCs w:val="22"/>
      <w:lang w:val="en-GB"/>
    </w:rPr>
  </w:style>
  <w:style w:type="paragraph" w:styleId="Ttulo1">
    <w:name w:val="heading 1"/>
    <w:basedOn w:val="Normal"/>
    <w:next w:val="Normal"/>
    <w:link w:val="Ttulo1Car"/>
    <w:uiPriority w:val="9"/>
    <w:qFormat/>
    <w:rsid w:val="005A3878"/>
    <w:pPr>
      <w:keepNext/>
      <w:keepLines/>
      <w:spacing w:before="480" w:after="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unhideWhenUsed/>
    <w:qFormat/>
    <w:rsid w:val="005A3878"/>
    <w:pPr>
      <w:keepNext/>
      <w:spacing w:before="240" w:after="60" w:line="240" w:lineRule="auto"/>
      <w:outlineLvl w:val="1"/>
    </w:pPr>
    <w:rPr>
      <w:rFonts w:ascii="Cambria" w:eastAsia="Times New Roman" w:hAnsi="Cambria" w:cs="Times New Roman"/>
      <w:b/>
      <w:bCs/>
      <w:i/>
      <w:iCs/>
      <w:color w:val="000000"/>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3878"/>
    <w:rPr>
      <w:rFonts w:ascii="Cambria" w:eastAsia="Times New Roman" w:hAnsi="Cambria" w:cs="Times New Roman"/>
      <w:b/>
      <w:bCs/>
      <w:color w:val="365F91"/>
      <w:sz w:val="28"/>
      <w:szCs w:val="28"/>
      <w:lang w:val="en-GB"/>
    </w:rPr>
  </w:style>
  <w:style w:type="character" w:customStyle="1" w:styleId="Ttulo2Car">
    <w:name w:val="Título 2 Car"/>
    <w:basedOn w:val="Fuentedeprrafopredeter"/>
    <w:link w:val="Ttulo2"/>
    <w:uiPriority w:val="9"/>
    <w:rsid w:val="005A3878"/>
    <w:rPr>
      <w:rFonts w:ascii="Cambria" w:eastAsia="Times New Roman" w:hAnsi="Cambria" w:cs="Times New Roman"/>
      <w:b/>
      <w:bCs/>
      <w:i/>
      <w:iCs/>
      <w:color w:val="000000"/>
      <w:sz w:val="28"/>
      <w:szCs w:val="28"/>
      <w:lang w:val="es-ES" w:eastAsia="es-ES"/>
    </w:rPr>
  </w:style>
  <w:style w:type="table" w:customStyle="1" w:styleId="TableNormal">
    <w:name w:val="Table Normal"/>
    <w:uiPriority w:val="2"/>
    <w:semiHidden/>
    <w:unhideWhenUsed/>
    <w:qFormat/>
    <w:rsid w:val="005A3878"/>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A3878"/>
    <w:pPr>
      <w:widowControl w:val="0"/>
      <w:spacing w:after="0" w:line="240" w:lineRule="auto"/>
    </w:pPr>
    <w:rPr>
      <w:rFonts w:ascii="Calibri Light" w:eastAsia="Calibri Light" w:hAnsi="Calibri Light" w:cs="Calibri Light"/>
      <w:sz w:val="20"/>
      <w:szCs w:val="20"/>
      <w:lang w:val="en-US"/>
    </w:rPr>
  </w:style>
  <w:style w:type="character" w:customStyle="1" w:styleId="TextoindependienteCar">
    <w:name w:val="Texto independiente Car"/>
    <w:basedOn w:val="Fuentedeprrafopredeter"/>
    <w:link w:val="Textoindependiente"/>
    <w:uiPriority w:val="1"/>
    <w:rsid w:val="005A3878"/>
    <w:rPr>
      <w:rFonts w:ascii="Calibri Light" w:eastAsia="Calibri Light" w:hAnsi="Calibri Light" w:cs="Calibri Light"/>
      <w:sz w:val="20"/>
      <w:szCs w:val="20"/>
      <w:lang w:val="en-US"/>
    </w:rPr>
  </w:style>
  <w:style w:type="paragraph" w:customStyle="1" w:styleId="TableParagraph">
    <w:name w:val="Table Paragraph"/>
    <w:basedOn w:val="Normal"/>
    <w:uiPriority w:val="1"/>
    <w:qFormat/>
    <w:rsid w:val="005A3878"/>
    <w:pPr>
      <w:widowControl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544</Words>
  <Characters>2992</Characters>
  <Application>Microsoft Office Word</Application>
  <DocSecurity>0</DocSecurity>
  <Lines>24</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2019-11-20T10:46:00Z</dcterms:created>
  <dcterms:modified xsi:type="dcterms:W3CDTF">2019-11-20T10:48:00Z</dcterms:modified>
</cp:coreProperties>
</file>